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2B10B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南京大学哲学</w:t>
      </w:r>
      <w:r>
        <w:rPr>
          <w:rFonts w:hint="eastAsia"/>
          <w:b/>
          <w:sz w:val="32"/>
          <w:szCs w:val="32"/>
          <w:lang w:val="en-US" w:eastAsia="zh-CN"/>
        </w:rPr>
        <w:t>学院</w:t>
      </w:r>
      <w:bookmarkStart w:id="0" w:name="_GoBack"/>
      <w:bookmarkEnd w:id="0"/>
      <w:r>
        <w:rPr>
          <w:rFonts w:hint="eastAsia"/>
          <w:b/>
          <w:sz w:val="32"/>
          <w:szCs w:val="32"/>
        </w:rPr>
        <w:t>非教改课程助教（TA）岗位需求表</w:t>
      </w:r>
    </w:p>
    <w:p w14:paraId="5B25FC56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Spec="center" w:tblpY="2377"/>
        <w:tblW w:w="94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741"/>
        <w:gridCol w:w="1062"/>
        <w:gridCol w:w="1333"/>
        <w:gridCol w:w="862"/>
        <w:gridCol w:w="1264"/>
        <w:gridCol w:w="2503"/>
      </w:tblGrid>
      <w:tr w14:paraId="0EF91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9454" w:type="dxa"/>
            <w:gridSpan w:val="7"/>
            <w:shd w:val="clear" w:color="auto" w:fill="auto"/>
            <w:vAlign w:val="center"/>
          </w:tcPr>
          <w:p w14:paraId="35DD6E6E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非教改课程基本情况</w:t>
            </w:r>
          </w:p>
        </w:tc>
      </w:tr>
      <w:tr w14:paraId="6A6DA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1689" w:type="dxa"/>
            <w:shd w:val="clear" w:color="auto" w:fill="auto"/>
            <w:vAlign w:val="center"/>
          </w:tcPr>
          <w:p w14:paraId="3A6B43D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3136" w:type="dxa"/>
            <w:gridSpan w:val="3"/>
            <w:shd w:val="clear" w:color="auto" w:fill="auto"/>
            <w:vAlign w:val="center"/>
          </w:tcPr>
          <w:p w14:paraId="2DFA4A55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西方马克思主义哲学概论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4492B12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49DC9C5D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sz w:val="24"/>
              </w:rPr>
              <w:t>04010750</w:t>
            </w:r>
          </w:p>
        </w:tc>
      </w:tr>
      <w:tr w14:paraId="6485D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89" w:type="dxa"/>
            <w:shd w:val="clear" w:color="auto" w:fill="auto"/>
            <w:vAlign w:val="center"/>
          </w:tcPr>
          <w:p w14:paraId="3B7B1F5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3136" w:type="dxa"/>
            <w:gridSpan w:val="3"/>
            <w:shd w:val="clear" w:color="auto" w:fill="auto"/>
            <w:vAlign w:val="center"/>
          </w:tcPr>
          <w:p w14:paraId="5E0C4578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本科专业选修课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7381F6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7448416F">
            <w:pPr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4B562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1689" w:type="dxa"/>
            <w:shd w:val="clear" w:color="auto" w:fill="auto"/>
            <w:vAlign w:val="center"/>
          </w:tcPr>
          <w:p w14:paraId="6F5B82C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3136" w:type="dxa"/>
            <w:gridSpan w:val="3"/>
            <w:shd w:val="clear" w:color="auto" w:fill="auto"/>
            <w:vAlign w:val="center"/>
          </w:tcPr>
          <w:p w14:paraId="3B078CCF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秋季学期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2BEE0F3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4CB530D9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sz w:val="24"/>
              </w:rPr>
              <w:t>8</w:t>
            </w:r>
            <w:r>
              <w:rPr>
                <w:rFonts w:hint="eastAsia"/>
                <w:sz w:val="24"/>
              </w:rPr>
              <w:t>人</w:t>
            </w:r>
          </w:p>
        </w:tc>
      </w:tr>
      <w:tr w14:paraId="40A26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689" w:type="dxa"/>
            <w:shd w:val="clear" w:color="auto" w:fill="auto"/>
            <w:vAlign w:val="center"/>
          </w:tcPr>
          <w:p w14:paraId="12207B9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3136" w:type="dxa"/>
            <w:gridSpan w:val="3"/>
            <w:shd w:val="clear" w:color="auto" w:fill="auto"/>
            <w:vAlign w:val="center"/>
          </w:tcPr>
          <w:p w14:paraId="5F18BAC2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杨乔喻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D0EFE8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4A8CB8B5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sz w:val="24"/>
              </w:rPr>
              <w:t>q</w:t>
            </w:r>
            <w:r>
              <w:rPr>
                <w:rFonts w:hint="eastAsia"/>
                <w:sz w:val="24"/>
              </w:rPr>
              <w:t>iaoyu</w:t>
            </w:r>
            <w:r>
              <w:rPr>
                <w:sz w:val="24"/>
              </w:rPr>
              <w:t>@nju.edu.cn</w:t>
            </w:r>
          </w:p>
        </w:tc>
      </w:tr>
      <w:tr w14:paraId="47002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454" w:type="dxa"/>
            <w:gridSpan w:val="7"/>
            <w:shd w:val="clear" w:color="auto" w:fill="auto"/>
            <w:vAlign w:val="center"/>
          </w:tcPr>
          <w:p w14:paraId="0C11DA69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255308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2430" w:type="dxa"/>
            <w:gridSpan w:val="2"/>
            <w:shd w:val="clear" w:color="auto" w:fill="auto"/>
            <w:vAlign w:val="center"/>
          </w:tcPr>
          <w:p w14:paraId="0BCADD6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6DDFCCE2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1人</w:t>
            </w:r>
          </w:p>
        </w:tc>
        <w:tc>
          <w:tcPr>
            <w:tcW w:w="2195" w:type="dxa"/>
            <w:gridSpan w:val="2"/>
            <w:shd w:val="clear" w:color="auto" w:fill="auto"/>
            <w:vAlign w:val="center"/>
          </w:tcPr>
          <w:p w14:paraId="4A7112A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3767" w:type="dxa"/>
            <w:gridSpan w:val="2"/>
            <w:shd w:val="clear" w:color="auto" w:fill="auto"/>
            <w:vAlign w:val="center"/>
          </w:tcPr>
          <w:p w14:paraId="06F9D08E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马克思主义哲学专业</w:t>
            </w:r>
          </w:p>
        </w:tc>
      </w:tr>
      <w:tr w14:paraId="308E6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2430" w:type="dxa"/>
            <w:gridSpan w:val="2"/>
            <w:shd w:val="clear" w:color="auto" w:fill="auto"/>
            <w:vAlign w:val="center"/>
          </w:tcPr>
          <w:p w14:paraId="69C3C91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66ACDBF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sz w:val="24"/>
              </w:rPr>
              <w:t>6</w:t>
            </w:r>
            <w:r>
              <w:rPr>
                <w:rFonts w:hint="eastAsia"/>
                <w:sz w:val="24"/>
              </w:rPr>
              <w:t>小时</w:t>
            </w:r>
          </w:p>
        </w:tc>
        <w:tc>
          <w:tcPr>
            <w:tcW w:w="2195" w:type="dxa"/>
            <w:gridSpan w:val="2"/>
            <w:shd w:val="clear" w:color="auto" w:fill="auto"/>
            <w:vAlign w:val="center"/>
          </w:tcPr>
          <w:p w14:paraId="54EFBFEA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3767" w:type="dxa"/>
            <w:gridSpan w:val="2"/>
            <w:shd w:val="clear" w:color="auto" w:fill="auto"/>
            <w:vAlign w:val="center"/>
          </w:tcPr>
          <w:p w14:paraId="7FF261AF">
            <w:pPr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周一3</w:t>
            </w:r>
            <w:r>
              <w:rPr>
                <w:sz w:val="24"/>
              </w:rPr>
              <w:t>-4</w:t>
            </w:r>
            <w:r>
              <w:rPr>
                <w:rFonts w:hint="eastAsia"/>
                <w:sz w:val="24"/>
              </w:rPr>
              <w:t>节，其余时间可灵活安排</w:t>
            </w:r>
          </w:p>
        </w:tc>
      </w:tr>
      <w:tr w14:paraId="1EEF6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454" w:type="dxa"/>
            <w:gridSpan w:val="7"/>
            <w:shd w:val="clear" w:color="auto" w:fill="auto"/>
            <w:vAlign w:val="center"/>
          </w:tcPr>
          <w:p w14:paraId="39A4DBE6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456E5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2430" w:type="dxa"/>
            <w:gridSpan w:val="2"/>
            <w:shd w:val="clear" w:color="auto" w:fill="auto"/>
            <w:vAlign w:val="center"/>
          </w:tcPr>
          <w:p w14:paraId="2705C44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工作时间（每学期最多发放4个月）</w:t>
            </w:r>
          </w:p>
        </w:tc>
        <w:tc>
          <w:tcPr>
            <w:tcW w:w="7024" w:type="dxa"/>
            <w:gridSpan w:val="5"/>
            <w:shd w:val="clear" w:color="auto" w:fill="auto"/>
            <w:vAlign w:val="center"/>
          </w:tcPr>
          <w:p w14:paraId="18731972">
            <w:pPr>
              <w:jc w:val="center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  <w:lang w:val="en-US" w:eastAsia="zh-CN"/>
              </w:rPr>
              <w:t>9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12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42D2D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2430" w:type="dxa"/>
            <w:gridSpan w:val="2"/>
            <w:shd w:val="clear" w:color="auto" w:fill="auto"/>
            <w:vAlign w:val="center"/>
          </w:tcPr>
          <w:p w14:paraId="55929591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7024" w:type="dxa"/>
            <w:gridSpan w:val="5"/>
            <w:shd w:val="clear" w:color="auto" w:fill="auto"/>
            <w:vAlign w:val="center"/>
          </w:tcPr>
          <w:p w14:paraId="04DFEEA3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600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687042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6" w:hRule="atLeast"/>
          <w:jc w:val="center"/>
        </w:trPr>
        <w:tc>
          <w:tcPr>
            <w:tcW w:w="9454" w:type="dxa"/>
            <w:gridSpan w:val="7"/>
            <w:shd w:val="clear" w:color="auto" w:fill="auto"/>
          </w:tcPr>
          <w:p w14:paraId="687C0E19">
            <w:pPr>
              <w:rPr>
                <w:sz w:val="24"/>
              </w:rPr>
            </w:pPr>
          </w:p>
          <w:p w14:paraId="07A57908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264E23CF">
            <w:pPr>
              <w:rPr>
                <w:sz w:val="24"/>
              </w:rPr>
            </w:pPr>
          </w:p>
          <w:p w14:paraId="4E41808D">
            <w:pPr>
              <w:ind w:firstLine="480" w:firstLineChars="20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岗位职责：了解课程计划，协助主讲老师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  <w:p w14:paraId="05FB3804">
            <w:pPr>
              <w:ind w:firstLine="1680" w:firstLineChars="7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包括</w:t>
            </w:r>
            <w:r>
              <w:rPr>
                <w:rFonts w:hint="eastAsia"/>
                <w:sz w:val="24"/>
              </w:rPr>
              <w:t>课前发布阅读资料</w:t>
            </w:r>
            <w:r>
              <w:rPr>
                <w:rFonts w:hint="eastAsia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</w:rPr>
              <w:t>课上组织研讨</w:t>
            </w:r>
            <w:r>
              <w:rPr>
                <w:rFonts w:hint="eastAsia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</w:rPr>
              <w:t>课后收集作业</w:t>
            </w:r>
            <w:r>
              <w:rPr>
                <w:rFonts w:hint="eastAsia"/>
                <w:sz w:val="24"/>
                <w:lang w:val="en-US" w:eastAsia="zh-CN"/>
              </w:rPr>
              <w:t>等</w:t>
            </w:r>
            <w:r>
              <w:rPr>
                <w:rFonts w:hint="eastAsia"/>
                <w:sz w:val="24"/>
              </w:rPr>
              <w:t>。</w:t>
            </w:r>
          </w:p>
          <w:p w14:paraId="258061CB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考核要求：课上出勤，课前和课后助教工作能够按时按要求完成。</w:t>
            </w:r>
          </w:p>
          <w:p w14:paraId="0BD76960">
            <w:pPr>
              <w:rPr>
                <w:sz w:val="24"/>
              </w:rPr>
            </w:pPr>
          </w:p>
          <w:p w14:paraId="47B2773A">
            <w:pPr>
              <w:rPr>
                <w:sz w:val="24"/>
              </w:rPr>
            </w:pPr>
          </w:p>
          <w:p w14:paraId="038D0CC2">
            <w:pPr>
              <w:rPr>
                <w:sz w:val="24"/>
              </w:rPr>
            </w:pPr>
          </w:p>
          <w:p w14:paraId="2F149DAE">
            <w:pPr>
              <w:rPr>
                <w:sz w:val="24"/>
              </w:rPr>
            </w:pPr>
          </w:p>
          <w:p w14:paraId="4EE1FED4">
            <w:pPr>
              <w:rPr>
                <w:sz w:val="24"/>
              </w:rPr>
            </w:pPr>
          </w:p>
          <w:p w14:paraId="3A76E756">
            <w:pPr>
              <w:rPr>
                <w:sz w:val="24"/>
              </w:rPr>
            </w:pPr>
          </w:p>
          <w:p w14:paraId="0A808BD8">
            <w:pPr>
              <w:rPr>
                <w:sz w:val="24"/>
              </w:rPr>
            </w:pPr>
          </w:p>
        </w:tc>
      </w:tr>
    </w:tbl>
    <w:p w14:paraId="17FE51CB">
      <w:pPr>
        <w:rPr>
          <w:rFonts w:hint="eastAsia"/>
        </w:rPr>
      </w:pPr>
    </w:p>
    <w:p w14:paraId="46B02A5C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：面向哲学</w:t>
      </w:r>
      <w:r>
        <w:rPr>
          <w:rFonts w:hint="eastAsia"/>
          <w:lang w:val="en-US" w:eastAsia="zh-CN"/>
        </w:rPr>
        <w:t>学院</w:t>
      </w:r>
      <w:r>
        <w:rPr>
          <w:rFonts w:hint="eastAsia"/>
        </w:rPr>
        <w:t>开设且未列入学校《南京大学本科教学改革课程助教管理办法》覆盖范围的专业课程。</w:t>
      </w:r>
    </w:p>
    <w:p w14:paraId="42862D32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6小时，600元/人/月/课程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xY2UwMTIwYzAwMjUyY2JiMTg0N2UwNzhjYzg2NDQifQ=="/>
  </w:docVars>
  <w:rsids>
    <w:rsidRoot w:val="0075632F"/>
    <w:rsid w:val="0006449F"/>
    <w:rsid w:val="00175F0A"/>
    <w:rsid w:val="001A45CA"/>
    <w:rsid w:val="001B2F6B"/>
    <w:rsid w:val="00260CB0"/>
    <w:rsid w:val="002E5A09"/>
    <w:rsid w:val="0037478D"/>
    <w:rsid w:val="003C280A"/>
    <w:rsid w:val="006F52CE"/>
    <w:rsid w:val="007128B0"/>
    <w:rsid w:val="0075632F"/>
    <w:rsid w:val="008B4EE9"/>
    <w:rsid w:val="008D3434"/>
    <w:rsid w:val="008E1185"/>
    <w:rsid w:val="00996E8F"/>
    <w:rsid w:val="009F02A8"/>
    <w:rsid w:val="009F767B"/>
    <w:rsid w:val="00A85013"/>
    <w:rsid w:val="00AD1FD3"/>
    <w:rsid w:val="00B42EB3"/>
    <w:rsid w:val="00B67F72"/>
    <w:rsid w:val="00C31466"/>
    <w:rsid w:val="00CA3288"/>
    <w:rsid w:val="00CC1C35"/>
    <w:rsid w:val="00D95346"/>
    <w:rsid w:val="00E21053"/>
    <w:rsid w:val="00EA2FC4"/>
    <w:rsid w:val="01CA5385"/>
    <w:rsid w:val="257743AB"/>
    <w:rsid w:val="507C63B1"/>
    <w:rsid w:val="752C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374</Words>
  <Characters>416</Characters>
  <Lines>2</Lines>
  <Paragraphs>1</Paragraphs>
  <TotalTime>1</TotalTime>
  <ScaleCrop>false</ScaleCrop>
  <LinksUpToDate>false</LinksUpToDate>
  <CharactersWithSpaces>419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2021-02-25T11:04:00Z</dcterms:created>
  <dc:creator>于天禾(1301009)</dc:creator>
  <cp:lastModifiedBy>香英</cp:lastModifiedBy>
  <dcterms:modified xsi:type="dcterms:W3CDTF">2026-08-25T06:10:43Z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E17254F7754D4830ADD047576DB77DDB_13</vt:lpwstr>
  </property>
  <property fmtid="{D5CDD505-2E9C-101B-9397-08002B2CF9AE}" pid="4" name="KSOTemplateDocerSaveRecord">
    <vt:lpwstr>eyJoZGlkIjoiZjlmZDE5ODBkYWQ5YmUxMmRmODUwYWFlOGMyNTYwZWQiLCJ1c2VySWQiOiIzMTkxMjQyMjIifQ==</vt:lpwstr>
  </property>
</Properties>
</file>